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110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C2647" w:rsidRPr="00551A69" w:rsidTr="00871BC7">
        <w:trPr>
          <w:jc w:val="right"/>
        </w:trPr>
        <w:tc>
          <w:tcPr>
            <w:tcW w:w="4785" w:type="dxa"/>
            <w:hideMark/>
          </w:tcPr>
          <w:p w:rsidR="003C2647" w:rsidRPr="00551A69" w:rsidRDefault="003C2647" w:rsidP="00871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51A69">
              <w:rPr>
                <w:rFonts w:ascii="Times New Roman" w:eastAsia="Times New Roman" w:hAnsi="Times New Roman"/>
                <w:sz w:val="24"/>
                <w:szCs w:val="24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 w:rsidR="003C2647" w:rsidRPr="00551A69" w:rsidTr="00871BC7">
        <w:trPr>
          <w:jc w:val="right"/>
        </w:trPr>
        <w:tc>
          <w:tcPr>
            <w:tcW w:w="4785" w:type="dxa"/>
            <w:hideMark/>
          </w:tcPr>
          <w:p w:rsidR="003C2647" w:rsidRPr="00551A69" w:rsidRDefault="003C2647" w:rsidP="00871B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551A6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«27» апреля 2022 г.,</w:t>
            </w:r>
            <w:r w:rsidRPr="00551A69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</w:t>
            </w:r>
            <w:r w:rsidRPr="00551A6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25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ФОНД ОЦЕНОЧНЫХ СРЕДСТВ ПО </w:t>
      </w:r>
      <w:r w:rsidR="00BB1E2A">
        <w:rPr>
          <w:rFonts w:ascii="Times New Roman" w:hAnsi="Times New Roman"/>
          <w:b/>
          <w:sz w:val="24"/>
          <w:szCs w:val="24"/>
          <w:shd w:val="clear" w:color="auto" w:fill="FFFFFF"/>
        </w:rPr>
        <w:t>ПРАКТИК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C2647" w:rsidRPr="002F58B4" w:rsidRDefault="003C2647" w:rsidP="003C264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B4">
        <w:rPr>
          <w:rFonts w:ascii="Times New Roman" w:hAnsi="Times New Roman"/>
          <w:b/>
          <w:sz w:val="24"/>
          <w:szCs w:val="24"/>
        </w:rPr>
        <w:t>Область науки:</w:t>
      </w:r>
      <w:r w:rsidRPr="002F58B4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3C2647" w:rsidRPr="002F58B4" w:rsidRDefault="003C2647" w:rsidP="003C264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647" w:rsidRPr="002F58B4" w:rsidRDefault="003C2647" w:rsidP="003C264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B4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2F58B4">
        <w:rPr>
          <w:rFonts w:ascii="Times New Roman" w:hAnsi="Times New Roman"/>
          <w:sz w:val="24"/>
          <w:szCs w:val="24"/>
        </w:rPr>
        <w:t>5.3. Психология</w:t>
      </w:r>
    </w:p>
    <w:p w:rsidR="003C2647" w:rsidRPr="002F58B4" w:rsidRDefault="003C2647" w:rsidP="003C2647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647" w:rsidRPr="002F58B4" w:rsidRDefault="003C2647" w:rsidP="003C264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58B4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2F58B4">
        <w:rPr>
          <w:rFonts w:ascii="Times New Roman" w:hAnsi="Times New Roman"/>
          <w:sz w:val="24"/>
          <w:szCs w:val="24"/>
        </w:rPr>
        <w:t>5.3.1. О</w:t>
      </w:r>
      <w:r w:rsidRPr="002F58B4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5A7ADD" w:rsidRDefault="005A7ADD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 w:rsidP="003C26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44D7" w:rsidRDefault="009144D7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14ED" w:rsidRDefault="002514E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514ED" w:rsidRDefault="00C02EC9" w:rsidP="002514ED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</w:p>
    <w:p w:rsidR="003C2647" w:rsidRPr="00502DDF" w:rsidRDefault="003C2647" w:rsidP="003C2647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3C2647" w:rsidRPr="00502DDF" w:rsidRDefault="003C2647" w:rsidP="003C2647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</w:p>
    <w:p w:rsidR="003C2647" w:rsidRPr="00502DDF" w:rsidRDefault="003C2647" w:rsidP="003C2647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Е.С. Шучковская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514ED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514E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8507"/>
        <w:gridCol w:w="456"/>
      </w:tblGrid>
      <w:tr w:rsidR="00577B9A" w:rsidRPr="002514ED" w:rsidTr="002514ED">
        <w:trPr>
          <w:trHeight w:val="3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планируемых результатов прохождения практики с указанием этапов их формирования в процессе прохождения педагогической практики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Задания для оценивания уровня знаний, умений, навыков и опыта деятельности, характеризующих этапы формирования компетенций в процессе прохождения практики………………………………………………………………………………..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практике………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к структуре, содержанию, оформлению и срокам предоставления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для подготовки к защите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показателей и критериев оценивания компетенций на различных этапах прохождения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Показатели оценивания сформированности компетенций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C3630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формирования компетенций в ходе прохождения практики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36E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C3630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2C3630" w:rsidP="00251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Перечень планируемых р</w:t>
      </w:r>
      <w:r w:rsidR="002514E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езультатов прохождения практики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с указанием этапов их формирования в процессе прохождения </w:t>
      </w:r>
      <w:r w:rsidR="002514ED">
        <w:rPr>
          <w:rFonts w:ascii="Times New Roman" w:hAnsi="Times New Roman"/>
          <w:b/>
          <w:sz w:val="24"/>
          <w:szCs w:val="24"/>
        </w:rPr>
        <w:t>педагогической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2514ED">
        <w:rPr>
          <w:rFonts w:ascii="Times New Roman" w:hAnsi="Times New Roman"/>
          <w:b/>
          <w:sz w:val="24"/>
          <w:szCs w:val="24"/>
        </w:rPr>
        <w:t>.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Прохождение педагогической практики направлено на формирование планируемых результатов обучения аспирантов. Планируемые результаты обучения аспирантов по данной практике являются составной частью планируемых результатов освоения образовательной программы. 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прохождения педагогической практики аспиранты должны 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овладеть следующими компетенциями</w:t>
      </w: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УК-5; ОПК-2; ПК-1.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6"/>
            </w:tblGrid>
            <w:tr w:rsidR="003578D8" w:rsidRPr="003578D8" w:rsidTr="001E320B">
              <w:trPr>
                <w:trHeight w:val="226"/>
              </w:trPr>
              <w:tc>
                <w:tcPr>
                  <w:tcW w:w="0" w:type="auto"/>
                </w:tcPr>
                <w:p w:rsidR="003578D8" w:rsidRPr="003578D8" w:rsidRDefault="003578D8" w:rsidP="003578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578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578D8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8D8" w:rsidRPr="003578D8" w:rsidTr="001E320B">
        <w:tc>
          <w:tcPr>
            <w:tcW w:w="959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  <w:vAlign w:val="center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578D8" w:rsidRPr="003578D8" w:rsidTr="001E320B">
        <w:tc>
          <w:tcPr>
            <w:tcW w:w="9571" w:type="dxa"/>
            <w:gridSpan w:val="2"/>
            <w:shd w:val="clear" w:color="auto" w:fill="auto"/>
          </w:tcPr>
          <w:p w:rsidR="003578D8" w:rsidRPr="003578D8" w:rsidRDefault="003578D8" w:rsidP="003578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3578D8" w:rsidRPr="003578D8" w:rsidTr="001E320B">
        <w:tc>
          <w:tcPr>
            <w:tcW w:w="959" w:type="dxa"/>
            <w:shd w:val="clear" w:color="auto" w:fill="auto"/>
          </w:tcPr>
          <w:p w:rsidR="003578D8" w:rsidRPr="003578D8" w:rsidRDefault="003578D8" w:rsidP="003578D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3578D8" w:rsidRPr="003578D8" w:rsidRDefault="003C2647" w:rsidP="003578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51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  <w:bookmarkStart w:id="0" w:name="_GoBack"/>
            <w:bookmarkEnd w:id="0"/>
          </w:p>
        </w:tc>
      </w:tr>
    </w:tbl>
    <w:p w:rsidR="002514ED" w:rsidRDefault="002514ED" w:rsidP="0025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2520"/>
        <w:gridCol w:w="1260"/>
        <w:gridCol w:w="1938"/>
      </w:tblGrid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практики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 по прак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тике, включающую работу аспиранта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Трудо-емкость,  з.е./ ака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демиче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часа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Организационные мероприятия: установочная лекция, инструктаж, согласование индиви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дуального задания, планирование,  изучение методиче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ских рекомендаций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представление плана практической работы 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педагогических традиций Университета и освоение педагогического опыта ведущих преподавателей кафедры и Университета;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самостоятельная учебная аудиторная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проведении промежуточной ат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тестации аспирантов (при наличии):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учебно-методическая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воспитательной работе;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осуществления иных мероприятий, способствующих достижению целей педагогической практики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2,6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собеседование </w:t>
            </w:r>
          </w:p>
        </w:tc>
      </w:tr>
      <w:tr w:rsidR="002514ED" w:rsidRPr="002514ED" w:rsidTr="002514ED">
        <w:trPr>
          <w:trHeight w:val="2487"/>
        </w:trPr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ОПК-2; ПК-1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Подведение итогов и составление отчета: систематизация, ана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лиз, обработка соб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ранного в ходе прак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тики материала, предоставление отчета, защита отчета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Зачет по результатам комплексной оценки этапов прохождения практики</w:t>
            </w:r>
          </w:p>
        </w:tc>
      </w:tr>
    </w:tbl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оценивания уровня знаний, умений, навыков и опыта деятельности, характеризующих этапы формирования компетенций в процессе прохождения практики.</w:t>
      </w:r>
    </w:p>
    <w:p w:rsid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ED" w:rsidRP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Индивидуальные задания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Подготовка к педагогической практике: планирование видов работ, определение курсов, групп, занятий на заседании кафедры.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Изучение педагогических традиций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и освоение педагогического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посещение заседаний кафедр;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освоение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в ходе посещения учебных лекционных и(или) семинарских занятий;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оценка использования информационных и педагогических технологий обучения в Университете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Самостоятельная учебная аудиторная работа: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проведение индивидуальных консультаций по учебным дисциплинам, проверка домашних заданий, рефератов, контрольных заданий студентов.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Участие в проведении промежуточной аттестации студентов (при наличии):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ознакомление с документами, регламентирующими порядок организации и проведения промежуточной аттестации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ниверситете;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участие в приеме экзаменов и зачетов, защите курсовых работ, отчетов по практике и иных проектов студентов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Учебно-методическая работа: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разработка/ редактирование/обновление рабочих программ дисциплин, преподаваемых соответствующей кафедрой,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подготовка/обновление фондов оценочных средств;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методической работе кафедры;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заседаниях кафедры и проводимых кафедрой или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ниверситетом методических мероприятиях.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Участие в воспитательной работе: в организации и проведении культурных, образовательных, профессиональных мероприятий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ниверситета. Подготовка студентов к выступлениям на конференциях, конкурсах и пр. Участие в работе студенческих кружков.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Осуществления иных мероприятий, способствующих достижению целей педагогической практики.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Заполнение отчетной документации. 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10. Защита на заседании кафедры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>тчета о прохождении педагогической практики и аттестация.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выполнения индивидуального плана педагогической практики профильная кафедра проводит аттестацию аспиранта на основании представленного отчета о прохождении практики, материалов, прилагаемых к отчету, отзыва научного руководителя. По результатам аттестации аспиранту выставляется зачет.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Требования к структуре, содержанию, оформлению и срокам предоставления отчета по практике.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отчета.</w:t>
      </w:r>
    </w:p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(20___- 20___ учебный год)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Направление, профиль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«___»___________20___г. по «____» ___________20___ г.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2514ED" w:rsidRPr="002514ED" w:rsidTr="00031A31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2514ED" w:rsidRPr="002514ED" w:rsidTr="00031A31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2514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Список использованных источников (приводится библиографический список, интернет-ресурсы и т.д.)</w:t>
      </w:r>
    </w:p>
    <w:p w:rsidR="002514ED" w:rsidRPr="002514ED" w:rsidRDefault="002514ED" w:rsidP="002514ED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Вопросы для подготовки к защите отчета по практике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Дать оценку системе нормативно-правового регулирования преподавательской деятельности в системе высшего образования, актуальным федеральным государственным образовательным стандартам в сфере высшего образования.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Уровневость образования. Основные принципы реализации уровневой системы высшего образования в РФ.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Федеральный образовательный стандарт: содержание, функции. Компетентностный подход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Обозначьте перечень и раскройте содержание основных документов образовательной организации, регламентирующих учебный процесс: основная образовательная программа, учебный план, рабочие программы, фонды оценочных средств и пр.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Рабочая программа дисциплины: содержание, особенности составления и обновления.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Педагогические средства и формы организации учебного процесса в вузе. Организация образовательного процесса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Современные информационные технологии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Учебный процесс: структура, содержание, функции.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Методика подготовки и чтения лекции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Методика подготовки и проведения семинарского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Методика подготовки и проведения практикума, практического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Тестирование: сущность метода, его оценка и перспективы применения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13. Методы интерактивного обучения. Принципы организации учебных деловых игр.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14. Формы и методы организации самостоятельной работы аспирантов.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15. Воспитательный процесс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16. Системы учета и оценки успеваемости аспирантов. Виды контроля: текущий контроль, промежуточная аттестация, государственная итоговая аттестация. Методика проведения экзамена и зачета.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17. Балльно-рейтинговая система оценки уровня подготовки аспиранта.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18. Практики в структуре основной образовательной программы. </w:t>
      </w:r>
    </w:p>
    <w:p w:rsidR="002514ED" w:rsidRPr="002514ED" w:rsidRDefault="002514ED" w:rsidP="002514ED">
      <w:pPr>
        <w:suppressAutoHyphens w:val="0"/>
        <w:spacing w:after="160" w:line="259" w:lineRule="auto"/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sz w:val="24"/>
          <w:szCs w:val="24"/>
          <w:lang w:eastAsia="en-US"/>
        </w:rPr>
        <w:t>19. Примеры методических разработок лекционного, семинарского или практического занятий.</w:t>
      </w:r>
    </w:p>
    <w:p w:rsidR="002514ED" w:rsidRPr="002514ED" w:rsidRDefault="002514ED" w:rsidP="002C3630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Описание показателей и критериев оценивания компетенций на различных этапах прохождения практики.</w:t>
      </w:r>
    </w:p>
    <w:p w:rsidR="002514ED" w:rsidRPr="002514ED" w:rsidRDefault="002514ED" w:rsidP="002C3630">
      <w:pPr>
        <w:tabs>
          <w:tab w:val="num" w:pos="0"/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Показатели оценивания сформированности компетенций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74"/>
        <w:gridCol w:w="3114"/>
        <w:gridCol w:w="1375"/>
        <w:gridCol w:w="1887"/>
      </w:tblGrid>
      <w:tr w:rsidR="002514ED" w:rsidRPr="002514ED" w:rsidTr="00031A31">
        <w:tc>
          <w:tcPr>
            <w:tcW w:w="397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70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3432" w:type="pct"/>
            <w:gridSpan w:val="3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оценочных средств, используемых  для оценки сформированности компетенций</w:t>
            </w:r>
          </w:p>
        </w:tc>
      </w:tr>
      <w:tr w:rsidR="002514ED" w:rsidRPr="002514ED" w:rsidTr="00031A31">
        <w:tc>
          <w:tcPr>
            <w:tcW w:w="397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индивидуального задания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по практике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отчета 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практике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Критерии оценивания формирования компетенций в ходе прохождения практики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Индивидуальное задание 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в полном объеме, аспирант проявил высокий уровень самостоятельности и творческий подход к его выполнению задания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Задание выполнено лишь частично, имеются многочисленные замечания по содержанию оформлению собранного материала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структурированность (четкость, логичность, наличие титульного листа, нумерации страниц, подробного оглавления отчета и др.);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полностью;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нарушены сроки сдачи отчета.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нарушена структурированность (четкость, нумерация страниц, подробное оглавление отчета);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не выполнено;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нарушены сроки сдачи отчета.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Защита отчета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системность и глубину знаний, полученных при прохождении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владеет нормами литературного языка, терминологией; грамотно стилистически верно, логически правильно излагает ответы на вопросы;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фрагментарные знания в рамках программы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владеет минимально необходимой терминологией;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</w:tc>
      </w:tr>
    </w:tbl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2514ED" w:rsidSect="002514ED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58" w:rsidRDefault="00944F58">
      <w:pPr>
        <w:spacing w:after="0" w:line="240" w:lineRule="auto"/>
      </w:pPr>
      <w:r>
        <w:separator/>
      </w:r>
    </w:p>
  </w:endnote>
  <w:endnote w:type="continuationSeparator" w:id="0">
    <w:p w:rsidR="00944F58" w:rsidRDefault="0094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4ED" w:rsidRPr="002514ED" w:rsidRDefault="002514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1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14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6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4ED" w:rsidRDefault="002514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58" w:rsidRDefault="00944F58">
      <w:pPr>
        <w:spacing w:after="0" w:line="240" w:lineRule="auto"/>
      </w:pPr>
      <w:r>
        <w:separator/>
      </w:r>
    </w:p>
  </w:footnote>
  <w:footnote w:type="continuationSeparator" w:id="0">
    <w:p w:rsidR="00944F58" w:rsidRDefault="0094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DD" w:rsidRDefault="005A7ADD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A7ADD" w:rsidTr="00E91288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A7ADD" w:rsidTr="00E91288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Фонд оценочных средств по педагогической практике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3C2647" w:rsidRPr="00551A69">
            <w:rPr>
              <w:rFonts w:ascii="Times New Roman" w:hAnsi="Times New Roman"/>
              <w:sz w:val="24"/>
              <w:szCs w:val="24"/>
            </w:rPr>
            <w:t>5.3.1. Общая психология, психология личности, история психологии</w:t>
          </w:r>
        </w:p>
      </w:tc>
    </w:tr>
  </w:tbl>
  <w:p w:rsidR="005A7ADD" w:rsidRDefault="005A7ADD" w:rsidP="005A7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6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5200A4"/>
    <w:multiLevelType w:val="hybridMultilevel"/>
    <w:tmpl w:val="FB3C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6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55"/>
  </w:num>
  <w:num w:numId="3">
    <w:abstractNumId w:val="44"/>
  </w:num>
  <w:num w:numId="4">
    <w:abstractNumId w:val="34"/>
  </w:num>
  <w:num w:numId="5">
    <w:abstractNumId w:val="29"/>
  </w:num>
  <w:num w:numId="6">
    <w:abstractNumId w:val="22"/>
  </w:num>
  <w:num w:numId="7">
    <w:abstractNumId w:val="2"/>
  </w:num>
  <w:num w:numId="8">
    <w:abstractNumId w:val="18"/>
  </w:num>
  <w:num w:numId="9">
    <w:abstractNumId w:val="38"/>
  </w:num>
  <w:num w:numId="10">
    <w:abstractNumId w:val="21"/>
  </w:num>
  <w:num w:numId="11">
    <w:abstractNumId w:val="35"/>
  </w:num>
  <w:num w:numId="12">
    <w:abstractNumId w:val="43"/>
  </w:num>
  <w:num w:numId="13">
    <w:abstractNumId w:val="47"/>
  </w:num>
  <w:num w:numId="14">
    <w:abstractNumId w:val="32"/>
  </w:num>
  <w:num w:numId="15">
    <w:abstractNumId w:val="7"/>
  </w:num>
  <w:num w:numId="16">
    <w:abstractNumId w:val="48"/>
  </w:num>
  <w:num w:numId="17">
    <w:abstractNumId w:val="13"/>
  </w:num>
  <w:num w:numId="18">
    <w:abstractNumId w:val="8"/>
  </w:num>
  <w:num w:numId="19">
    <w:abstractNumId w:val="51"/>
  </w:num>
  <w:num w:numId="20">
    <w:abstractNumId w:val="27"/>
  </w:num>
  <w:num w:numId="21">
    <w:abstractNumId w:val="37"/>
  </w:num>
  <w:num w:numId="22">
    <w:abstractNumId w:val="57"/>
  </w:num>
  <w:num w:numId="23">
    <w:abstractNumId w:val="26"/>
  </w:num>
  <w:num w:numId="24">
    <w:abstractNumId w:val="40"/>
  </w:num>
  <w:num w:numId="25">
    <w:abstractNumId w:val="45"/>
  </w:num>
  <w:num w:numId="26">
    <w:abstractNumId w:val="17"/>
  </w:num>
  <w:num w:numId="27">
    <w:abstractNumId w:val="14"/>
  </w:num>
  <w:num w:numId="28">
    <w:abstractNumId w:val="20"/>
  </w:num>
  <w:num w:numId="29">
    <w:abstractNumId w:val="50"/>
  </w:num>
  <w:num w:numId="30">
    <w:abstractNumId w:val="46"/>
  </w:num>
  <w:num w:numId="31">
    <w:abstractNumId w:val="6"/>
  </w:num>
  <w:num w:numId="32">
    <w:abstractNumId w:val="12"/>
  </w:num>
  <w:num w:numId="33">
    <w:abstractNumId w:val="53"/>
  </w:num>
  <w:num w:numId="34">
    <w:abstractNumId w:val="9"/>
  </w:num>
  <w:num w:numId="35">
    <w:abstractNumId w:val="28"/>
  </w:num>
  <w:num w:numId="36">
    <w:abstractNumId w:val="23"/>
  </w:num>
  <w:num w:numId="37">
    <w:abstractNumId w:val="1"/>
  </w:num>
  <w:num w:numId="38">
    <w:abstractNumId w:val="0"/>
  </w:num>
  <w:num w:numId="39">
    <w:abstractNumId w:val="56"/>
  </w:num>
  <w:num w:numId="40">
    <w:abstractNumId w:val="4"/>
  </w:num>
  <w:num w:numId="41">
    <w:abstractNumId w:val="5"/>
  </w:num>
  <w:num w:numId="42">
    <w:abstractNumId w:val="19"/>
  </w:num>
  <w:num w:numId="43">
    <w:abstractNumId w:val="15"/>
  </w:num>
  <w:num w:numId="44">
    <w:abstractNumId w:val="36"/>
  </w:num>
  <w:num w:numId="45">
    <w:abstractNumId w:val="54"/>
  </w:num>
  <w:num w:numId="46">
    <w:abstractNumId w:val="24"/>
  </w:num>
  <w:num w:numId="47">
    <w:abstractNumId w:val="49"/>
  </w:num>
  <w:num w:numId="48">
    <w:abstractNumId w:val="39"/>
  </w:num>
  <w:num w:numId="49">
    <w:abstractNumId w:val="10"/>
  </w:num>
  <w:num w:numId="50">
    <w:abstractNumId w:val="52"/>
  </w:num>
  <w:num w:numId="51">
    <w:abstractNumId w:val="41"/>
  </w:num>
  <w:num w:numId="5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31"/>
  </w:num>
  <w:num w:numId="115">
    <w:abstractNumId w:val="33"/>
  </w:num>
  <w:num w:numId="116">
    <w:abstractNumId w:val="11"/>
  </w:num>
  <w:num w:numId="117">
    <w:abstractNumId w:val="16"/>
  </w:num>
  <w:num w:numId="118">
    <w:abstractNumId w:val="30"/>
  </w:num>
  <w:num w:numId="119">
    <w:abstractNumId w:val="3"/>
  </w:num>
  <w:num w:numId="120">
    <w:abstractNumId w:val="4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514ED"/>
    <w:rsid w:val="00290283"/>
    <w:rsid w:val="002C3630"/>
    <w:rsid w:val="002F336E"/>
    <w:rsid w:val="003578D8"/>
    <w:rsid w:val="003C2647"/>
    <w:rsid w:val="00563129"/>
    <w:rsid w:val="00577B9A"/>
    <w:rsid w:val="005A7ADD"/>
    <w:rsid w:val="005D1DAE"/>
    <w:rsid w:val="006D6781"/>
    <w:rsid w:val="00754E82"/>
    <w:rsid w:val="007D4730"/>
    <w:rsid w:val="009144D7"/>
    <w:rsid w:val="00944F58"/>
    <w:rsid w:val="00BB1E2A"/>
    <w:rsid w:val="00C02EC9"/>
    <w:rsid w:val="00CF49E2"/>
    <w:rsid w:val="00E3517A"/>
    <w:rsid w:val="00E64867"/>
    <w:rsid w:val="00F0300E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7906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List Continue"/>
    <w:basedOn w:val="a"/>
    <w:uiPriority w:val="99"/>
    <w:semiHidden/>
    <w:unhideWhenUsed/>
    <w:rsid w:val="002514ED"/>
    <w:pPr>
      <w:spacing w:after="120"/>
      <w:ind w:left="283"/>
      <w:contextualSpacing/>
    </w:pPr>
  </w:style>
  <w:style w:type="paragraph" w:styleId="27">
    <w:name w:val="Body Text Indent 2"/>
    <w:basedOn w:val="a"/>
    <w:link w:val="28"/>
    <w:uiPriority w:val="99"/>
    <w:semiHidden/>
    <w:unhideWhenUsed/>
    <w:rsid w:val="002514E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514ED"/>
    <w:rPr>
      <w:rFonts w:ascii="Calibri" w:eastAsiaTheme="minorEastAsia" w:hAnsi="Calibri"/>
      <w:lang w:eastAsia="ru-RU"/>
    </w:rPr>
  </w:style>
  <w:style w:type="table" w:customStyle="1" w:styleId="15">
    <w:name w:val="Сетка таблицы1"/>
    <w:basedOn w:val="a1"/>
    <w:uiPriority w:val="99"/>
    <w:rsid w:val="005A7ADD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5A7ADD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fa"/>
    <w:uiPriority w:val="59"/>
    <w:rsid w:val="003C2647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68F0-75D8-4D70-87C8-86C071C2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100</cp:revision>
  <dcterms:created xsi:type="dcterms:W3CDTF">2019-11-28T00:16:00Z</dcterms:created>
  <dcterms:modified xsi:type="dcterms:W3CDTF">2023-06-07T21:34:00Z</dcterms:modified>
  <dc:language>ru-RU</dc:language>
</cp:coreProperties>
</file>